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2C" w:rsidRDefault="00E165A7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西南财经大学会计学院专业学位中心</w:t>
      </w:r>
    </w:p>
    <w:p w:rsidR="00342F2C" w:rsidRDefault="00E165A7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中期考核实施办法</w:t>
      </w:r>
    </w:p>
    <w:p w:rsidR="00342F2C" w:rsidRDefault="00342F2C"/>
    <w:p w:rsidR="00342F2C" w:rsidRDefault="00E165A7">
      <w:pPr>
        <w:ind w:firstLineChars="200" w:firstLine="500"/>
        <w:rPr>
          <w:rFonts w:ascii="仿宋" w:eastAsia="仿宋" w:hAnsi="仿宋"/>
          <w:sz w:val="25"/>
          <w:szCs w:val="25"/>
        </w:rPr>
      </w:pPr>
      <w:r>
        <w:rPr>
          <w:rFonts w:ascii="仿宋" w:eastAsia="仿宋" w:hAnsi="仿宋" w:hint="eastAsia"/>
          <w:sz w:val="25"/>
          <w:szCs w:val="25"/>
        </w:rPr>
        <w:t>为提高西南财经大学会计学院各专业学位硕士研究生培养质量，特制订本办法。</w:t>
      </w:r>
    </w:p>
    <w:p w:rsidR="00342F2C" w:rsidRDefault="00E165A7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一、总则</w:t>
      </w:r>
    </w:p>
    <w:p w:rsidR="00342F2C" w:rsidRDefault="00E165A7">
      <w:pPr>
        <w:ind w:firstLineChars="200" w:firstLine="500"/>
        <w:rPr>
          <w:rFonts w:ascii="仿宋" w:eastAsia="仿宋" w:hAnsi="仿宋"/>
          <w:sz w:val="25"/>
          <w:szCs w:val="25"/>
        </w:rPr>
      </w:pPr>
      <w:r>
        <w:rPr>
          <w:rFonts w:ascii="仿宋" w:eastAsia="仿宋" w:hAnsi="仿宋" w:hint="eastAsia"/>
          <w:sz w:val="25"/>
          <w:szCs w:val="25"/>
        </w:rPr>
        <w:t>西南财经大学会计学院会计硕士、审计硕士、资产评估硕士研究生统一实行中期考核，中期考核合格，取得学位论文开题的资格，进入学位论文写作。</w:t>
      </w:r>
    </w:p>
    <w:p w:rsidR="00342F2C" w:rsidRDefault="00E165A7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二、实施细则</w:t>
      </w:r>
    </w:p>
    <w:p w:rsidR="00342F2C" w:rsidRDefault="00E165A7">
      <w:pPr>
        <w:ind w:firstLineChars="200" w:firstLine="500"/>
        <w:rPr>
          <w:rFonts w:ascii="仿宋" w:eastAsia="仿宋" w:hAnsi="仿宋"/>
          <w:sz w:val="25"/>
          <w:szCs w:val="25"/>
        </w:rPr>
      </w:pPr>
      <w:r>
        <w:rPr>
          <w:rFonts w:ascii="仿宋" w:eastAsia="仿宋" w:hAnsi="仿宋" w:hint="eastAsia"/>
          <w:sz w:val="25"/>
          <w:szCs w:val="25"/>
        </w:rPr>
        <w:t>（一）中期考核每年安排两次。第一次中期考核的时间安排在每年五月中旬，第二次中期考核的时间安排在每年</w:t>
      </w:r>
      <w:r>
        <w:rPr>
          <w:rFonts w:ascii="仿宋" w:eastAsia="仿宋" w:hAnsi="仿宋" w:hint="eastAsia"/>
          <w:sz w:val="25"/>
          <w:szCs w:val="25"/>
        </w:rPr>
        <w:t>11</w:t>
      </w:r>
      <w:r>
        <w:rPr>
          <w:rFonts w:ascii="仿宋" w:eastAsia="仿宋" w:hAnsi="仿宋" w:hint="eastAsia"/>
          <w:sz w:val="25"/>
          <w:szCs w:val="25"/>
        </w:rPr>
        <w:t>月。具体时间由西南财经大学会计学院专业学位教育中心统一安排。</w:t>
      </w:r>
    </w:p>
    <w:p w:rsidR="00342F2C" w:rsidRDefault="00E165A7">
      <w:pPr>
        <w:ind w:firstLineChars="200" w:firstLine="500"/>
        <w:rPr>
          <w:rFonts w:ascii="仿宋" w:eastAsia="仿宋" w:hAnsi="仿宋"/>
          <w:sz w:val="25"/>
          <w:szCs w:val="25"/>
        </w:rPr>
      </w:pPr>
      <w:r>
        <w:rPr>
          <w:rFonts w:ascii="仿宋" w:eastAsia="仿宋" w:hAnsi="仿宋" w:hint="eastAsia"/>
          <w:sz w:val="25"/>
          <w:szCs w:val="25"/>
        </w:rPr>
        <w:t>（二）中期考核实行综合考试制度，由西南财经大学会计学院专业学位中心组织出题、制卷、统一考试和统一改卷。</w:t>
      </w:r>
    </w:p>
    <w:p w:rsidR="00342F2C" w:rsidRDefault="00E165A7">
      <w:pPr>
        <w:ind w:firstLineChars="200" w:firstLine="500"/>
        <w:rPr>
          <w:rFonts w:ascii="仿宋" w:eastAsia="仿宋" w:hAnsi="仿宋"/>
          <w:sz w:val="25"/>
          <w:szCs w:val="25"/>
        </w:rPr>
      </w:pPr>
      <w:r>
        <w:rPr>
          <w:rFonts w:ascii="仿宋" w:eastAsia="仿宋" w:hAnsi="仿宋" w:hint="eastAsia"/>
          <w:sz w:val="25"/>
          <w:szCs w:val="25"/>
        </w:rPr>
        <w:t>（三）中期考核实行闭卷和试卷匿名评阅制度。</w:t>
      </w:r>
    </w:p>
    <w:p w:rsidR="00342F2C" w:rsidRDefault="00E165A7">
      <w:pPr>
        <w:ind w:firstLineChars="200" w:firstLine="500"/>
        <w:rPr>
          <w:rFonts w:ascii="仿宋" w:eastAsia="仿宋" w:hAnsi="仿宋"/>
          <w:sz w:val="25"/>
          <w:szCs w:val="25"/>
        </w:rPr>
      </w:pPr>
      <w:r>
        <w:rPr>
          <w:rFonts w:ascii="仿宋" w:eastAsia="仿宋" w:hAnsi="仿宋" w:hint="eastAsia"/>
          <w:sz w:val="25"/>
          <w:szCs w:val="25"/>
        </w:rPr>
        <w:t>（四）中期考核实行</w:t>
      </w:r>
      <w:r>
        <w:rPr>
          <w:rFonts w:ascii="仿宋" w:eastAsia="仿宋" w:hAnsi="仿宋" w:hint="eastAsia"/>
          <w:sz w:val="25"/>
          <w:szCs w:val="25"/>
        </w:rPr>
        <w:t>60</w:t>
      </w:r>
      <w:r>
        <w:rPr>
          <w:rFonts w:ascii="仿宋" w:eastAsia="仿宋" w:hAnsi="仿宋" w:hint="eastAsia"/>
          <w:sz w:val="25"/>
          <w:szCs w:val="25"/>
        </w:rPr>
        <w:t>分合格制度。中期考核不合格者，不能参加学位论文开题，不能进入学位论文写作。</w:t>
      </w:r>
    </w:p>
    <w:p w:rsidR="00342F2C" w:rsidRDefault="00E165A7">
      <w:pPr>
        <w:ind w:firstLineChars="200" w:firstLine="500"/>
        <w:rPr>
          <w:rFonts w:ascii="仿宋" w:eastAsia="仿宋" w:hAnsi="仿宋"/>
          <w:sz w:val="25"/>
          <w:szCs w:val="25"/>
        </w:rPr>
      </w:pPr>
      <w:r>
        <w:rPr>
          <w:rFonts w:ascii="仿宋" w:eastAsia="仿宋" w:hAnsi="仿宋" w:hint="eastAsia"/>
          <w:sz w:val="25"/>
          <w:szCs w:val="25"/>
        </w:rPr>
        <w:t>（五）中期考核不合格，不进行补考。综合考试分数低于</w:t>
      </w:r>
      <w:r>
        <w:rPr>
          <w:rFonts w:ascii="仿宋" w:eastAsia="仿宋" w:hAnsi="仿宋" w:hint="eastAsia"/>
          <w:sz w:val="25"/>
          <w:szCs w:val="25"/>
        </w:rPr>
        <w:t>60</w:t>
      </w:r>
      <w:r>
        <w:rPr>
          <w:rFonts w:ascii="仿宋" w:eastAsia="仿宋" w:hAnsi="仿宋" w:hint="eastAsia"/>
          <w:sz w:val="25"/>
          <w:szCs w:val="25"/>
        </w:rPr>
        <w:t>分，自动选择后续举行的综合考试。直至专业学位培养期满。</w:t>
      </w:r>
    </w:p>
    <w:p w:rsidR="00342F2C" w:rsidRDefault="00E165A7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三、西南财经大学会计学院各专业学位中期考核的范围</w:t>
      </w:r>
    </w:p>
    <w:p w:rsidR="00342F2C" w:rsidRDefault="00E165A7">
      <w:pPr>
        <w:ind w:firstLineChars="200" w:firstLine="500"/>
        <w:rPr>
          <w:rFonts w:ascii="仿宋" w:eastAsia="仿宋" w:hAnsi="仿宋"/>
          <w:sz w:val="25"/>
          <w:szCs w:val="25"/>
        </w:rPr>
      </w:pPr>
      <w:r>
        <w:rPr>
          <w:rFonts w:ascii="仿宋" w:eastAsia="仿宋" w:hAnsi="仿宋" w:hint="eastAsia"/>
          <w:sz w:val="25"/>
          <w:szCs w:val="25"/>
        </w:rPr>
        <w:t>（一）西南财经大学会计学院中期考核事先指定范围。综合考试在指定的范围内出题。</w:t>
      </w:r>
    </w:p>
    <w:p w:rsidR="00342F2C" w:rsidRDefault="00E165A7">
      <w:pPr>
        <w:ind w:firstLineChars="200" w:firstLine="500"/>
        <w:rPr>
          <w:rFonts w:ascii="仿宋" w:eastAsia="仿宋" w:hAnsi="仿宋"/>
          <w:sz w:val="25"/>
          <w:szCs w:val="25"/>
        </w:rPr>
      </w:pPr>
      <w:r>
        <w:rPr>
          <w:rFonts w:ascii="仿宋" w:eastAsia="仿宋" w:hAnsi="仿宋" w:hint="eastAsia"/>
          <w:sz w:val="25"/>
          <w:szCs w:val="25"/>
        </w:rPr>
        <w:lastRenderedPageBreak/>
        <w:t>（二）各专业学位考试范围和分</w:t>
      </w:r>
      <w:r>
        <w:rPr>
          <w:rFonts w:ascii="仿宋" w:eastAsia="仿宋" w:hAnsi="仿宋" w:hint="eastAsia"/>
          <w:sz w:val="25"/>
          <w:szCs w:val="25"/>
        </w:rPr>
        <w:t>数构成比例见表</w:t>
      </w:r>
      <w:r>
        <w:rPr>
          <w:rFonts w:ascii="仿宋" w:eastAsia="仿宋" w:hAnsi="仿宋" w:hint="eastAsia"/>
          <w:sz w:val="25"/>
          <w:szCs w:val="25"/>
        </w:rPr>
        <w:t>1</w:t>
      </w:r>
      <w:r>
        <w:rPr>
          <w:rFonts w:ascii="仿宋" w:eastAsia="仿宋" w:hAnsi="仿宋" w:hint="eastAsia"/>
          <w:sz w:val="25"/>
          <w:szCs w:val="25"/>
        </w:rPr>
        <w:t>、表</w:t>
      </w:r>
      <w:r>
        <w:rPr>
          <w:rFonts w:ascii="仿宋" w:eastAsia="仿宋" w:hAnsi="仿宋" w:hint="eastAsia"/>
          <w:sz w:val="25"/>
          <w:szCs w:val="25"/>
        </w:rPr>
        <w:t>2</w:t>
      </w:r>
      <w:r>
        <w:rPr>
          <w:rFonts w:ascii="仿宋" w:eastAsia="仿宋" w:hAnsi="仿宋" w:hint="eastAsia"/>
          <w:sz w:val="25"/>
          <w:szCs w:val="25"/>
        </w:rPr>
        <w:t>、表</w:t>
      </w:r>
      <w:r>
        <w:rPr>
          <w:rFonts w:ascii="仿宋" w:eastAsia="仿宋" w:hAnsi="仿宋" w:hint="eastAsia"/>
          <w:sz w:val="25"/>
          <w:szCs w:val="25"/>
        </w:rPr>
        <w:t>3</w:t>
      </w:r>
      <w:r>
        <w:rPr>
          <w:rFonts w:ascii="仿宋" w:eastAsia="仿宋" w:hAnsi="仿宋" w:hint="eastAsia"/>
          <w:sz w:val="25"/>
          <w:szCs w:val="25"/>
        </w:rPr>
        <w:t>。</w:t>
      </w:r>
    </w:p>
    <w:p w:rsidR="00342F2C" w:rsidRDefault="00E165A7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表</w:t>
      </w:r>
      <w:r>
        <w:rPr>
          <w:rFonts w:ascii="仿宋" w:eastAsia="仿宋" w:hAnsi="仿宋" w:hint="eastAsia"/>
          <w:sz w:val="24"/>
          <w:szCs w:val="24"/>
        </w:rPr>
        <w:t xml:space="preserve">1  </w:t>
      </w:r>
      <w:r>
        <w:rPr>
          <w:rFonts w:ascii="仿宋" w:eastAsia="仿宋" w:hAnsi="仿宋" w:hint="eastAsia"/>
          <w:sz w:val="24"/>
          <w:szCs w:val="24"/>
        </w:rPr>
        <w:t>会计硕士中期考核范围与分数构成比例</w:t>
      </w:r>
    </w:p>
    <w:tbl>
      <w:tblPr>
        <w:tblStyle w:val="a3"/>
        <w:tblW w:w="8522" w:type="dxa"/>
        <w:tblLayout w:type="fixed"/>
        <w:tblLook w:val="04A0"/>
      </w:tblPr>
      <w:tblGrid>
        <w:gridCol w:w="1809"/>
        <w:gridCol w:w="1276"/>
        <w:gridCol w:w="1276"/>
        <w:gridCol w:w="1701"/>
        <w:gridCol w:w="1559"/>
        <w:gridCol w:w="901"/>
      </w:tblGrid>
      <w:tr w:rsidR="00342F2C">
        <w:tc>
          <w:tcPr>
            <w:tcW w:w="1809" w:type="dxa"/>
            <w:tcBorders>
              <w:tl2br w:val="single" w:sz="4" w:space="0" w:color="auto"/>
            </w:tcBorders>
          </w:tcPr>
          <w:p w:rsidR="00342F2C" w:rsidRDefault="00E165A7">
            <w:pPr>
              <w:ind w:firstLineChars="450" w:firstLine="81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考试科目</w:t>
            </w:r>
          </w:p>
          <w:p w:rsidR="00342F2C" w:rsidRDefault="00E165A7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专业学位名称</w:t>
            </w:r>
          </w:p>
        </w:tc>
        <w:tc>
          <w:tcPr>
            <w:tcW w:w="1276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财务会计（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财务管理（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成本管理会计（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指定必读书目（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901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342F2C">
        <w:tc>
          <w:tcPr>
            <w:tcW w:w="1809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会计硕士</w:t>
            </w:r>
          </w:p>
        </w:tc>
        <w:tc>
          <w:tcPr>
            <w:tcW w:w="1276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01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</w:tr>
    </w:tbl>
    <w:p w:rsidR="00342F2C" w:rsidRDefault="00342F2C">
      <w:pPr>
        <w:rPr>
          <w:rFonts w:ascii="仿宋" w:eastAsia="仿宋" w:hAnsi="仿宋"/>
          <w:sz w:val="24"/>
          <w:szCs w:val="24"/>
        </w:rPr>
      </w:pPr>
    </w:p>
    <w:p w:rsidR="00342F2C" w:rsidRDefault="00E165A7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表</w:t>
      </w:r>
      <w:r>
        <w:rPr>
          <w:rFonts w:ascii="仿宋" w:eastAsia="仿宋" w:hAnsi="仿宋" w:hint="eastAsia"/>
          <w:sz w:val="24"/>
          <w:szCs w:val="24"/>
        </w:rPr>
        <w:t xml:space="preserve">2  </w:t>
      </w:r>
      <w:r>
        <w:rPr>
          <w:rFonts w:ascii="仿宋" w:eastAsia="仿宋" w:hAnsi="仿宋" w:hint="eastAsia"/>
          <w:sz w:val="24"/>
          <w:szCs w:val="24"/>
        </w:rPr>
        <w:t>审计硕士中期考核范围与分数构成比例</w:t>
      </w:r>
    </w:p>
    <w:tbl>
      <w:tblPr>
        <w:tblStyle w:val="a3"/>
        <w:tblW w:w="8522" w:type="dxa"/>
        <w:tblLayout w:type="fixed"/>
        <w:tblLook w:val="04A0"/>
      </w:tblPr>
      <w:tblGrid>
        <w:gridCol w:w="1951"/>
        <w:gridCol w:w="1134"/>
        <w:gridCol w:w="1276"/>
        <w:gridCol w:w="1701"/>
        <w:gridCol w:w="1559"/>
        <w:gridCol w:w="901"/>
      </w:tblGrid>
      <w:tr w:rsidR="00342F2C">
        <w:tc>
          <w:tcPr>
            <w:tcW w:w="1951" w:type="dxa"/>
            <w:tcBorders>
              <w:tl2br w:val="single" w:sz="4" w:space="0" w:color="auto"/>
            </w:tcBorders>
          </w:tcPr>
          <w:p w:rsidR="00342F2C" w:rsidRDefault="00E165A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考试科目</w:t>
            </w:r>
          </w:p>
          <w:p w:rsidR="00342F2C" w:rsidRDefault="00E165A7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专业学位名称</w:t>
            </w:r>
          </w:p>
        </w:tc>
        <w:tc>
          <w:tcPr>
            <w:tcW w:w="1134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审计（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财务会计（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成本管理会计（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指定必读书目（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901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342F2C">
        <w:tc>
          <w:tcPr>
            <w:tcW w:w="1951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审计硕士</w:t>
            </w:r>
          </w:p>
        </w:tc>
        <w:tc>
          <w:tcPr>
            <w:tcW w:w="1134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01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</w:tr>
    </w:tbl>
    <w:p w:rsidR="00342F2C" w:rsidRDefault="00342F2C">
      <w:pPr>
        <w:rPr>
          <w:rFonts w:ascii="仿宋" w:eastAsia="仿宋" w:hAnsi="仿宋"/>
          <w:sz w:val="24"/>
          <w:szCs w:val="24"/>
        </w:rPr>
      </w:pPr>
    </w:p>
    <w:p w:rsidR="00342F2C" w:rsidRDefault="00E165A7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表</w:t>
      </w:r>
      <w:r>
        <w:rPr>
          <w:rFonts w:ascii="仿宋" w:eastAsia="仿宋" w:hAnsi="仿宋" w:hint="eastAsia"/>
          <w:sz w:val="24"/>
          <w:szCs w:val="24"/>
        </w:rPr>
        <w:t xml:space="preserve">3  </w:t>
      </w:r>
      <w:r>
        <w:rPr>
          <w:rFonts w:ascii="仿宋" w:eastAsia="仿宋" w:hAnsi="仿宋" w:hint="eastAsia"/>
          <w:sz w:val="24"/>
          <w:szCs w:val="24"/>
        </w:rPr>
        <w:t>资产评估硕士中期考核范围与分数构成比例</w:t>
      </w:r>
    </w:p>
    <w:tbl>
      <w:tblPr>
        <w:tblStyle w:val="a3"/>
        <w:tblW w:w="8522" w:type="dxa"/>
        <w:tblLayout w:type="fixed"/>
        <w:tblLook w:val="04A0"/>
      </w:tblPr>
      <w:tblGrid>
        <w:gridCol w:w="1809"/>
        <w:gridCol w:w="1276"/>
        <w:gridCol w:w="1276"/>
        <w:gridCol w:w="1701"/>
        <w:gridCol w:w="1559"/>
        <w:gridCol w:w="901"/>
      </w:tblGrid>
      <w:tr w:rsidR="00342F2C">
        <w:tc>
          <w:tcPr>
            <w:tcW w:w="1809" w:type="dxa"/>
            <w:tcBorders>
              <w:tl2br w:val="single" w:sz="4" w:space="0" w:color="auto"/>
            </w:tcBorders>
          </w:tcPr>
          <w:p w:rsidR="00342F2C" w:rsidRDefault="00E165A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考试科目</w:t>
            </w:r>
          </w:p>
          <w:p w:rsidR="00342F2C" w:rsidRDefault="00E165A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专业学位名称</w:t>
            </w:r>
          </w:p>
        </w:tc>
        <w:tc>
          <w:tcPr>
            <w:tcW w:w="1276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资产评估（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会计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财务管理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指定必读书目（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901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%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342F2C">
        <w:tc>
          <w:tcPr>
            <w:tcW w:w="1809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资产评估硕士</w:t>
            </w:r>
          </w:p>
        </w:tc>
        <w:tc>
          <w:tcPr>
            <w:tcW w:w="1276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01" w:type="dxa"/>
          </w:tcPr>
          <w:p w:rsidR="00342F2C" w:rsidRDefault="00E165A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</w:tr>
    </w:tbl>
    <w:p w:rsidR="00342F2C" w:rsidRDefault="00342F2C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:rsidR="00342F2C" w:rsidRDefault="00E165A7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四、对考试范围的补充说明</w:t>
      </w:r>
    </w:p>
    <w:p w:rsidR="00342F2C" w:rsidRDefault="00E165A7">
      <w:pPr>
        <w:ind w:firstLineChars="200" w:firstLine="500"/>
        <w:rPr>
          <w:rFonts w:ascii="仿宋" w:eastAsia="仿宋" w:hAnsi="仿宋"/>
          <w:sz w:val="25"/>
          <w:szCs w:val="25"/>
        </w:rPr>
      </w:pPr>
      <w:r>
        <w:rPr>
          <w:rFonts w:ascii="仿宋" w:eastAsia="仿宋" w:hAnsi="仿宋" w:hint="eastAsia"/>
          <w:sz w:val="25"/>
          <w:szCs w:val="25"/>
        </w:rPr>
        <w:t>（一）中期考核中，各专业课程的考试以对应的本科教材为基础。</w:t>
      </w:r>
    </w:p>
    <w:p w:rsidR="00342F2C" w:rsidRDefault="00E165A7">
      <w:pPr>
        <w:ind w:firstLineChars="200" w:firstLine="500"/>
        <w:rPr>
          <w:rFonts w:ascii="仿宋" w:eastAsia="仿宋" w:hAnsi="仿宋"/>
          <w:sz w:val="25"/>
          <w:szCs w:val="25"/>
        </w:rPr>
      </w:pPr>
      <w:r>
        <w:rPr>
          <w:rFonts w:ascii="仿宋" w:eastAsia="仿宋" w:hAnsi="仿宋" w:hint="eastAsia"/>
          <w:sz w:val="25"/>
          <w:szCs w:val="25"/>
        </w:rPr>
        <w:t>（二）“财务会计”包括《会计学原理》、《中级财务会计》、《高级财务会计》。</w:t>
      </w:r>
    </w:p>
    <w:p w:rsidR="00342F2C" w:rsidRDefault="00E165A7">
      <w:pPr>
        <w:ind w:firstLineChars="200" w:firstLine="500"/>
        <w:rPr>
          <w:rFonts w:ascii="仿宋" w:eastAsia="仿宋" w:hAnsi="仿宋"/>
          <w:sz w:val="25"/>
          <w:szCs w:val="25"/>
        </w:rPr>
      </w:pPr>
      <w:r>
        <w:rPr>
          <w:rFonts w:ascii="仿宋" w:eastAsia="仿宋" w:hAnsi="仿宋" w:hint="eastAsia"/>
          <w:sz w:val="25"/>
          <w:szCs w:val="25"/>
        </w:rPr>
        <w:t>（三）“财务管理”以本科《财务管理学》课程为基础。</w:t>
      </w:r>
    </w:p>
    <w:p w:rsidR="00342F2C" w:rsidRDefault="00E165A7">
      <w:pPr>
        <w:ind w:firstLineChars="200" w:firstLine="500"/>
        <w:rPr>
          <w:rFonts w:ascii="仿宋" w:eastAsia="仿宋" w:hAnsi="仿宋"/>
          <w:sz w:val="25"/>
          <w:szCs w:val="25"/>
        </w:rPr>
      </w:pPr>
      <w:r>
        <w:rPr>
          <w:rFonts w:ascii="仿宋" w:eastAsia="仿宋" w:hAnsi="仿宋" w:hint="eastAsia"/>
          <w:sz w:val="25"/>
          <w:szCs w:val="25"/>
        </w:rPr>
        <w:t>（四）“成本管理会计”考试范围以《成本会计学》和《管理会计学》为基础。</w:t>
      </w:r>
    </w:p>
    <w:p w:rsidR="00342F2C" w:rsidRDefault="00E165A7">
      <w:pPr>
        <w:ind w:firstLineChars="200" w:firstLine="500"/>
        <w:rPr>
          <w:rFonts w:ascii="仿宋" w:eastAsia="仿宋" w:hAnsi="仿宋"/>
          <w:sz w:val="25"/>
          <w:szCs w:val="25"/>
        </w:rPr>
      </w:pPr>
      <w:r>
        <w:rPr>
          <w:rFonts w:ascii="仿宋" w:eastAsia="仿宋" w:hAnsi="仿宋" w:hint="eastAsia"/>
          <w:sz w:val="25"/>
          <w:szCs w:val="25"/>
        </w:rPr>
        <w:t>（五）“审计”除了本科审计相关教材以外，还包括《内部控制设计》。</w:t>
      </w:r>
    </w:p>
    <w:p w:rsidR="00342F2C" w:rsidRDefault="00E165A7">
      <w:pPr>
        <w:ind w:firstLineChars="200" w:firstLine="500"/>
        <w:rPr>
          <w:rFonts w:ascii="仿宋" w:eastAsia="仿宋" w:hAnsi="仿宋"/>
          <w:sz w:val="25"/>
          <w:szCs w:val="25"/>
        </w:rPr>
      </w:pPr>
      <w:r>
        <w:rPr>
          <w:rFonts w:ascii="仿宋" w:eastAsia="仿宋" w:hAnsi="仿宋" w:hint="eastAsia"/>
          <w:sz w:val="25"/>
          <w:szCs w:val="25"/>
        </w:rPr>
        <w:t>（六）指定必读书目参见西南财经大学会计学院专业学位中心发布的《西南财经大学会计学院专业学位中心推荐阅读书目表》。</w:t>
      </w:r>
    </w:p>
    <w:p w:rsidR="00342F2C" w:rsidRDefault="00E165A7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五、本办法的解释权归西南财经大学会计学院专业学位中心。</w:t>
      </w:r>
    </w:p>
    <w:p w:rsidR="00342F2C" w:rsidRDefault="00342F2C">
      <w:pPr>
        <w:ind w:firstLine="408"/>
        <w:rPr>
          <w:rFonts w:ascii="仿宋" w:eastAsia="仿宋" w:hAnsi="仿宋"/>
          <w:sz w:val="24"/>
          <w:szCs w:val="24"/>
        </w:rPr>
      </w:pPr>
    </w:p>
    <w:p w:rsidR="00342F2C" w:rsidRDefault="00E165A7">
      <w:pPr>
        <w:ind w:firstLine="4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西南财经大学会计学院专业学位中心</w:t>
      </w:r>
    </w:p>
    <w:p w:rsidR="00342F2C" w:rsidRDefault="00E165A7">
      <w:pPr>
        <w:ind w:firstLine="4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一五年十一月</w:t>
      </w:r>
    </w:p>
    <w:sectPr w:rsidR="00342F2C" w:rsidSect="0034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5A7" w:rsidRDefault="00E165A7" w:rsidP="00756882">
      <w:r>
        <w:separator/>
      </w:r>
    </w:p>
  </w:endnote>
  <w:endnote w:type="continuationSeparator" w:id="1">
    <w:p w:rsidR="00E165A7" w:rsidRDefault="00E165A7" w:rsidP="00756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5A7" w:rsidRDefault="00E165A7" w:rsidP="00756882">
      <w:r>
        <w:separator/>
      </w:r>
    </w:p>
  </w:footnote>
  <w:footnote w:type="continuationSeparator" w:id="1">
    <w:p w:rsidR="00E165A7" w:rsidRDefault="00E165A7" w:rsidP="007568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0CE"/>
    <w:rsid w:val="000E10CE"/>
    <w:rsid w:val="00342F2C"/>
    <w:rsid w:val="00355B05"/>
    <w:rsid w:val="00756882"/>
    <w:rsid w:val="00766240"/>
    <w:rsid w:val="008A4402"/>
    <w:rsid w:val="00A560AB"/>
    <w:rsid w:val="00B07252"/>
    <w:rsid w:val="00C54C8C"/>
    <w:rsid w:val="00D35845"/>
    <w:rsid w:val="00D77D8A"/>
    <w:rsid w:val="00DA7B98"/>
    <w:rsid w:val="00E165A7"/>
    <w:rsid w:val="66AF1391"/>
    <w:rsid w:val="6A06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342F2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56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688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56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568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杨长虹</cp:lastModifiedBy>
  <cp:revision>2</cp:revision>
  <dcterms:created xsi:type="dcterms:W3CDTF">2016-03-31T08:02:00Z</dcterms:created>
  <dcterms:modified xsi:type="dcterms:W3CDTF">2016-03-31T08:02:00Z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